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8.5 -->
  <w:body>
    <w:p>
      <w:pPr>
        <w:pStyle w:val="Heading1"/>
        <w:keepNext w:val="0"/>
        <w:spacing w:before="0" w:after="322"/>
        <w:outlineLvl w:val="9"/>
        <w:rPr>
          <w:b/>
          <w:bCs/>
          <w:sz w:val="48"/>
          <w:szCs w:val="48"/>
        </w:rPr>
      </w:pPr>
      <w:r>
        <w:rPr>
          <w:rFonts w:ascii="Times New Roman" w:eastAsia="Times New Roman" w:hAnsi="Times New Roman" w:cs="Times New Roman"/>
          <w:i w:val="0"/>
        </w:rPr>
        <w:t xml:space="preserve">February 2016 System Upgrades </w:t>
      </w:r>
    </w:p>
    <w:p>
      <w:pPr>
        <w:spacing w:before="240" w:after="240"/>
      </w:pPr>
      <w:r>
        <w:t>Published Date : February 16, 2016</w:t>
      </w:r>
      <w:r>
        <w:br/>
      </w:r>
      <w:r>
        <w:t xml:space="preserve">Categories : </w:t>
      </w:r>
      <w:r>
        <w:fldChar w:fldCharType="begin"/>
      </w:r>
      <w:r>
        <w:instrText xml:space="preserve"> HYPERLINK "http://frontend.kpi.com/blog/category/updates/" </w:instrText>
      </w:r>
      <w:r>
        <w:fldChar w:fldCharType="separate"/>
      </w:r>
      <w:r>
        <w:rPr>
          <w:color w:val="0000EE"/>
          <w:u w:val="single" w:color="0000EE"/>
        </w:rPr>
        <w:t>Updates</w:t>
      </w:r>
      <w:r>
        <w:rPr>
          <w:color w:val="0000EE"/>
          <w:u w:val="single" w:color="0000EE"/>
        </w:rPr>
        <w:fldChar w:fldCharType="end"/>
      </w:r>
      <w:r>
        <w:rPr>
          <w:color w:val="0000EE"/>
          <w:u w:val="single" w:color="0000EE"/>
        </w:rPr>
        <w:br/>
      </w:r>
      <w:r>
        <w:rPr>
          <w:b w:val="0"/>
          <w:bCs w:val="0"/>
        </w:rPr>
        <w:t xml:space="preserve">Dear </w:t>
      </w:r>
      <w:r>
        <w:rPr>
          <w:b w:val="0"/>
          <w:bCs w:val="0"/>
        </w:rPr>
        <w:fldChar w:fldCharType="begin"/>
      </w:r>
      <w:r>
        <w:rPr>
          <w:b w:val="0"/>
          <w:bCs w:val="0"/>
        </w:rPr>
        <w:instrText xml:space="preserve"> HYPERLINK "http://kpi.com/" </w:instrText>
      </w:r>
      <w:r>
        <w:rPr>
          <w:b w:val="0"/>
          <w:bCs w:val="0"/>
        </w:rPr>
        <w:fldChar w:fldCharType="separate"/>
      </w:r>
      <w:r>
        <w:rPr>
          <w:b w:val="0"/>
          <w:bCs w:val="0"/>
          <w:color w:val="0000EE"/>
          <w:u w:val="single" w:color="0000EE"/>
        </w:rPr>
        <w:t>kpi.com</w:t>
      </w:r>
      <w:r>
        <w:rPr>
          <w:b w:val="0"/>
          <w:bCs w:val="0"/>
          <w:color w:val="0000EE"/>
          <w:u w:val="single" w:color="0000EE"/>
        </w:rPr>
        <w:fldChar w:fldCharType="end"/>
      </w:r>
      <w:r>
        <w:rPr>
          <w:b w:val="0"/>
          <w:bCs w:val="0"/>
        </w:rPr>
        <w:t xml:space="preserve"> users,</w:t>
      </w:r>
      <w:r>
        <w:t xml:space="preserve"> </w:t>
      </w:r>
      <w:r>
        <w:rPr>
          <w:b w:val="0"/>
          <w:bCs w:val="0"/>
        </w:rPr>
        <w:t>We are glad to announce that</w:t>
      </w:r>
      <w:r>
        <w:rPr>
          <w:b w:val="0"/>
          <w:bCs w:val="0"/>
        </w:rPr>
        <w:fldChar w:fldCharType="begin"/>
      </w:r>
      <w:r>
        <w:rPr>
          <w:b w:val="0"/>
          <w:bCs w:val="0"/>
        </w:rPr>
        <w:instrText xml:space="preserve"> HYPERLINK "http://kpi.com/" </w:instrText>
      </w:r>
      <w:r>
        <w:rPr>
          <w:b w:val="0"/>
          <w:bCs w:val="0"/>
        </w:rPr>
        <w:fldChar w:fldCharType="separate"/>
      </w:r>
      <w:r>
        <w:rPr>
          <w:b w:val="0"/>
          <w:bCs w:val="0"/>
          <w:color w:val="0000EE"/>
          <w:u w:val="single" w:color="0000EE"/>
        </w:rPr>
        <w:t>kpi.com</w:t>
      </w:r>
      <w:r>
        <w:rPr>
          <w:b w:val="0"/>
          <w:bCs w:val="0"/>
          <w:color w:val="0000EE"/>
          <w:u w:val="single" w:color="0000EE"/>
        </w:rPr>
        <w:fldChar w:fldCharType="end"/>
      </w:r>
      <w:r>
        <w:rPr>
          <w:b w:val="0"/>
          <w:bCs w:val="0"/>
        </w:rPr>
        <w:t xml:space="preserve"> has launched its monthly upgrades for February 2016. Improvements are made in the Project Management, CRM, Accounting, HRMS, Payroll modules and the system’s overall performance.  We put all our effort to improve existing features of the system and add new features according to our client’s feedback and requests. Thank you gratefully for your patience, understanding and goodwill,  we do our best to add new features and resolve the appeared issues as soon as possible for your comfort and convenience.</w:t>
      </w:r>
      <w:r>
        <w:t xml:space="preserve"> </w:t>
      </w:r>
      <w:r>
        <w:rPr>
          <w:b/>
          <w:bCs/>
        </w:rPr>
        <w:t>Workspace</w:t>
      </w:r>
      <w:r>
        <w:t xml:space="preserve"> </w:t>
      </w:r>
      <w:r>
        <w:rPr>
          <w:b w:val="0"/>
          <w:bCs w:val="0"/>
        </w:rPr>
        <w:t>Meeting Minutes tool. Now you can send email notifications to Guests, set up email templates</w:t>
      </w:r>
      <w:r>
        <w:t xml:space="preserve"> </w:t>
      </w:r>
      <w:r>
        <w:rPr>
          <w:b/>
          <w:bCs/>
        </w:rPr>
        <w:t>Project Management</w:t>
      </w:r>
      <w:r>
        <w:t xml:space="preserve"> </w:t>
      </w:r>
      <w:r>
        <w:rPr>
          <w:b w:val="0"/>
          <w:bCs w:val="0"/>
        </w:rPr>
        <w:t>Contracts - added document attachments option. Now you can upload your documents and import them from Google to add them as attachments to your contracts.</w:t>
      </w:r>
      <w:r>
        <w:t xml:space="preserve"> Contract list - added Notes and Start/End columns showing the contract start and end date. </w:t>
      </w:r>
      <w:r>
        <w:fldChar w:fldCharType="begin"/>
      </w:r>
      <w:r>
        <w:instrText xml:space="preserve"> HYPERLINK "https://www.kpi.com/wp-content/uploads/2017/08/3f048be4c94ec166b4a47942e1fdb379.png" </w:instrText>
      </w:r>
      <w:r>
        <w:fldChar w:fldCharType="separate"/>
      </w:r>
      <w:r>
        <w:rPr>
          <w:strike w:val="0"/>
          <w:color w:val="0000EE"/>
          <w:u w:val="none" w:color="0000EE"/>
        </w:rPr>
        <w:drawing>
          <wp:inline>
            <wp:extent cx="10868025" cy="7391400"/>
            <wp:docPr id="100001" name="" descr="P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3512287" name=""/>
                    <pic:cNvPicPr>
                      <a:picLocks noChangeAspect="1"/>
                    </pic:cNvPicPr>
                  </pic:nvPicPr>
                  <pic:blipFill>
                    <a:blip xmlns:r="http://schemas.openxmlformats.org/officeDocument/2006/relationships" r:embed="rId4"/>
                    <a:stretch>
                      <a:fillRect/>
                    </a:stretch>
                  </pic:blipFill>
                  <pic:spPr>
                    <a:xfrm>
                      <a:off x="0" y="0"/>
                      <a:ext cx="10868025" cy="7391400"/>
                    </a:xfrm>
                    <a:prstGeom prst="rect">
                      <a:avLst/>
                    </a:prstGeom>
                  </pic:spPr>
                </pic:pic>
              </a:graphicData>
            </a:graphic>
          </wp:inline>
        </w:drawing>
      </w:r>
      <w:r>
        <w:rPr>
          <w:strike w:val="0"/>
          <w:color w:val="0000EE"/>
          <w:u w:val="none" w:color="0000EE"/>
        </w:rPr>
        <w:fldChar w:fldCharType="end"/>
      </w:r>
      <w:r>
        <w:rPr>
          <w:b/>
          <w:bCs/>
        </w:rPr>
        <w:t>CRM</w:t>
      </w:r>
      <w:r>
        <w:t xml:space="preserve"> </w:t>
      </w:r>
      <w:r>
        <w:rPr>
          <w:b w:val="0"/>
          <w:bCs w:val="0"/>
        </w:rPr>
        <w:t>Import contact from CSV is optimized for speed and performance. </w:t>
      </w:r>
      <w:r>
        <w:t xml:space="preserve"> </w:t>
      </w:r>
      <w:r>
        <w:fldChar w:fldCharType="begin"/>
      </w:r>
      <w:r>
        <w:instrText xml:space="preserve"> HYPERLINK "https://www.kpi.com/wp-content/uploads/2017/08/9d4b38cd8e567ef354a4461b747fc15b.png" </w:instrText>
      </w:r>
      <w:r>
        <w:fldChar w:fldCharType="separate"/>
      </w:r>
      <w:r>
        <w:rPr>
          <w:strike w:val="0"/>
          <w:color w:val="0000EE"/>
          <w:u w:val="none" w:color="0000EE"/>
        </w:rPr>
        <w:drawing>
          <wp:inline>
            <wp:extent cx="18268950" cy="9324975"/>
            <wp:docPr id="100002" name="" descr="СR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8283203" name=""/>
                    <pic:cNvPicPr>
                      <a:picLocks noChangeAspect="1"/>
                    </pic:cNvPicPr>
                  </pic:nvPicPr>
                  <pic:blipFill>
                    <a:blip xmlns:r="http://schemas.openxmlformats.org/officeDocument/2006/relationships" r:embed="rId5"/>
                    <a:stretch>
                      <a:fillRect/>
                    </a:stretch>
                  </pic:blipFill>
                  <pic:spPr>
                    <a:xfrm>
                      <a:off x="0" y="0"/>
                      <a:ext cx="18268950" cy="9324975"/>
                    </a:xfrm>
                    <a:prstGeom prst="rect">
                      <a:avLst/>
                    </a:prstGeom>
                  </pic:spPr>
                </pic:pic>
              </a:graphicData>
            </a:graphic>
          </wp:inline>
        </w:drawing>
      </w:r>
      <w:r>
        <w:rPr>
          <w:strike w:val="0"/>
          <w:color w:val="0000EE"/>
          <w:u w:val="none" w:color="0000EE"/>
        </w:rPr>
        <w:fldChar w:fldCharType="end"/>
      </w:r>
      <w:r>
        <w:rPr>
          <w:b/>
          <w:bCs/>
        </w:rPr>
        <w:t>Accounting</w:t>
      </w:r>
      <w:r>
        <w:t xml:space="preserve"> </w:t>
      </w:r>
      <w:r>
        <w:rPr>
          <w:b w:val="0"/>
          <w:bCs w:val="0"/>
        </w:rPr>
        <w:t>Purchase order receive type field has been added. Now you can receive purchase order by quantity and by amount. </w:t>
      </w:r>
      <w:r>
        <w:t xml:space="preserve"> </w:t>
      </w:r>
      <w:r>
        <w:rPr>
          <w:b w:val="0"/>
          <w:bCs w:val="0"/>
        </w:rPr>
        <w:t>Once you click on Receive button total quantity of the purchased item will be added to Receive field. In the Receive field you can change the quantity of received items that allow you receive partial amounts, or even more than ordered.</w:t>
      </w:r>
      <w:r>
        <w:t xml:space="preserve"> </w:t>
      </w:r>
      <w:r>
        <w:fldChar w:fldCharType="begin"/>
      </w:r>
      <w:r>
        <w:instrText xml:space="preserve"> HYPERLINK "https://www.kpi.com/wp-content/uploads/2017/08/32649b47cdb41c97c24cb49a0f70b4cb.png" </w:instrText>
      </w:r>
      <w:r>
        <w:fldChar w:fldCharType="separate"/>
      </w:r>
      <w:r>
        <w:rPr>
          <w:strike w:val="0"/>
          <w:color w:val="0000EE"/>
          <w:u w:val="none" w:color="0000EE"/>
        </w:rPr>
        <w:drawing>
          <wp:inline>
            <wp:extent cx="14335125" cy="8639175"/>
            <wp:docPr id="100003" name="" descr="accountign recie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4718187" name=""/>
                    <pic:cNvPicPr>
                      <a:picLocks noChangeAspect="1"/>
                    </pic:cNvPicPr>
                  </pic:nvPicPr>
                  <pic:blipFill>
                    <a:blip xmlns:r="http://schemas.openxmlformats.org/officeDocument/2006/relationships" r:embed="rId6"/>
                    <a:stretch>
                      <a:fillRect/>
                    </a:stretch>
                  </pic:blipFill>
                  <pic:spPr>
                    <a:xfrm>
                      <a:off x="0" y="0"/>
                      <a:ext cx="14335125" cy="8639175"/>
                    </a:xfrm>
                    <a:prstGeom prst="rect">
                      <a:avLst/>
                    </a:prstGeom>
                  </pic:spPr>
                </pic:pic>
              </a:graphicData>
            </a:graphic>
          </wp:inline>
        </w:drawing>
      </w:r>
      <w:r>
        <w:rPr>
          <w:strike w:val="0"/>
          <w:color w:val="0000EE"/>
          <w:u w:val="none" w:color="0000EE"/>
        </w:rPr>
        <w:fldChar w:fldCharType="end"/>
      </w:r>
      <w:r>
        <w:rPr>
          <w:b w:val="0"/>
          <w:bCs w:val="0"/>
        </w:rPr>
        <w:t>Added discounts into add/edit product form - shows discounts list from Accounting settings, wich makes it easier to access the discounts page and set up discounts.</w:t>
      </w:r>
      <w:r>
        <w:t xml:space="preserve"> </w:t>
      </w:r>
      <w:r>
        <w:fldChar w:fldCharType="begin"/>
      </w:r>
      <w:r>
        <w:instrText xml:space="preserve"> HYPERLINK "https://www.kpi.com/wp-content/uploads/2017/08/7b1267818d228028b256bf1a30ebfa4b.png" </w:instrText>
      </w:r>
      <w:r>
        <w:fldChar w:fldCharType="separate"/>
      </w:r>
      <w:r>
        <w:rPr>
          <w:strike w:val="0"/>
          <w:color w:val="0000EE"/>
          <w:u w:val="none" w:color="0000EE"/>
        </w:rPr>
        <w:drawing>
          <wp:inline>
            <wp:extent cx="10896600" cy="8601075"/>
            <wp:docPr id="100004" name="" descr="accoun discoun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1587138" name=""/>
                    <pic:cNvPicPr>
                      <a:picLocks noChangeAspect="1"/>
                    </pic:cNvPicPr>
                  </pic:nvPicPr>
                  <pic:blipFill>
                    <a:blip xmlns:r="http://schemas.openxmlformats.org/officeDocument/2006/relationships" r:embed="rId7"/>
                    <a:stretch>
                      <a:fillRect/>
                    </a:stretch>
                  </pic:blipFill>
                  <pic:spPr>
                    <a:xfrm>
                      <a:off x="0" y="0"/>
                      <a:ext cx="10896600" cy="8601075"/>
                    </a:xfrm>
                    <a:prstGeom prst="rect">
                      <a:avLst/>
                    </a:prstGeom>
                  </pic:spPr>
                </pic:pic>
              </a:graphicData>
            </a:graphic>
          </wp:inline>
        </w:drawing>
      </w:r>
      <w:r>
        <w:rPr>
          <w:strike w:val="0"/>
          <w:color w:val="0000EE"/>
          <w:u w:val="none" w:color="0000EE"/>
        </w:rPr>
        <w:fldChar w:fldCharType="end"/>
      </w:r>
      <w:r>
        <w:rPr>
          <w:b w:val="0"/>
          <w:bCs w:val="0"/>
        </w:rPr>
        <w:t>Added new Currency Widget</w:t>
      </w:r>
      <w:r>
        <w:t xml:space="preserve"> </w:t>
      </w:r>
      <w:r>
        <w:rPr>
          <w:b w:val="0"/>
          <w:bCs w:val="0"/>
        </w:rPr>
        <w:t>Added multi currency option into Balance Sheet report, now you can choose a currency from the dropdown menu.</w:t>
      </w:r>
      <w:r>
        <w:t xml:space="preserve"> </w:t>
      </w:r>
      <w:r>
        <w:fldChar w:fldCharType="begin"/>
      </w:r>
      <w:r>
        <w:instrText xml:space="preserve"> HYPERLINK "https://www.kpi.com/wp-content/uploads/2017/08/dc91231f8658bc809531fc6935e9d9e8.png" </w:instrText>
      </w:r>
      <w:r>
        <w:fldChar w:fldCharType="separate"/>
      </w:r>
      <w:r>
        <w:rPr>
          <w:strike w:val="0"/>
          <w:color w:val="0000EE"/>
          <w:u w:val="none" w:color="0000EE"/>
        </w:rPr>
        <w:drawing>
          <wp:inline>
            <wp:extent cx="12915900" cy="8353425"/>
            <wp:docPr id="100005" name="" descr="Accountuing balance she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7522230" name=""/>
                    <pic:cNvPicPr>
                      <a:picLocks noChangeAspect="1"/>
                    </pic:cNvPicPr>
                  </pic:nvPicPr>
                  <pic:blipFill>
                    <a:blip xmlns:r="http://schemas.openxmlformats.org/officeDocument/2006/relationships" r:embed="rId8"/>
                    <a:stretch>
                      <a:fillRect/>
                    </a:stretch>
                  </pic:blipFill>
                  <pic:spPr>
                    <a:xfrm>
                      <a:off x="0" y="0"/>
                      <a:ext cx="12915900" cy="8353425"/>
                    </a:xfrm>
                    <a:prstGeom prst="rect">
                      <a:avLst/>
                    </a:prstGeom>
                  </pic:spPr>
                </pic:pic>
              </a:graphicData>
            </a:graphic>
          </wp:inline>
        </w:drawing>
      </w:r>
      <w:r>
        <w:rPr>
          <w:strike w:val="0"/>
          <w:color w:val="0000EE"/>
          <w:u w:val="none" w:color="0000EE"/>
        </w:rPr>
        <w:fldChar w:fldCharType="end"/>
      </w:r>
      <w:r>
        <w:rPr>
          <w:b/>
          <w:bCs/>
        </w:rPr>
        <w:t>Payroll</w:t>
      </w:r>
      <w:r>
        <w:t xml:space="preserve"> </w:t>
      </w:r>
      <w:r>
        <w:rPr>
          <w:b w:val="0"/>
          <w:bCs w:val="0"/>
        </w:rPr>
        <w:t>Manage sending notification to employees</w:t>
      </w:r>
      <w:r>
        <w:t xml:space="preserve"> </w:t>
      </w:r>
      <w:r>
        <w:rPr>
          <w:b/>
          <w:bCs/>
        </w:rPr>
        <w:t>HRMS</w:t>
      </w:r>
      <w:r>
        <w:t xml:space="preserve"> </w:t>
      </w:r>
      <w:r>
        <w:rPr>
          <w:b w:val="0"/>
          <w:bCs w:val="0"/>
        </w:rPr>
        <w:t>Employee list - option to quickly change or add phone numbers. Double tap on the phone number to edit it. Click on the check mark to save. </w:t>
      </w:r>
      <w:r>
        <w:t xml:space="preserve"> </w:t>
      </w:r>
      <w:r>
        <w:fldChar w:fldCharType="begin"/>
      </w:r>
      <w:r>
        <w:instrText xml:space="preserve"> HYPERLINK "https://www.kpi.com/wp-content/uploads/2017/08/7ebee74e19fb806552448f03242f249f.png" </w:instrText>
      </w:r>
      <w:r>
        <w:fldChar w:fldCharType="separate"/>
      </w:r>
      <w:r>
        <w:rPr>
          <w:strike w:val="0"/>
          <w:color w:val="0000EE"/>
          <w:u w:val="none" w:color="0000EE"/>
        </w:rPr>
        <w:drawing>
          <wp:inline>
            <wp:extent cx="10153650" cy="8077200"/>
            <wp:docPr id="100006" name="" descr="HRMS Emp nu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5331942" name=""/>
                    <pic:cNvPicPr>
                      <a:picLocks noChangeAspect="1"/>
                    </pic:cNvPicPr>
                  </pic:nvPicPr>
                  <pic:blipFill>
                    <a:blip xmlns:r="http://schemas.openxmlformats.org/officeDocument/2006/relationships" r:embed="rId9"/>
                    <a:stretch>
                      <a:fillRect/>
                    </a:stretch>
                  </pic:blipFill>
                  <pic:spPr>
                    <a:xfrm>
                      <a:off x="0" y="0"/>
                      <a:ext cx="10153650" cy="8077200"/>
                    </a:xfrm>
                    <a:prstGeom prst="rect">
                      <a:avLst/>
                    </a:prstGeom>
                  </pic:spPr>
                </pic:pic>
              </a:graphicData>
            </a:graphic>
          </wp:inline>
        </w:drawing>
      </w:r>
      <w:r>
        <w:rPr>
          <w:strike w:val="0"/>
          <w:color w:val="0000EE"/>
          <w:u w:val="none" w:color="0000EE"/>
        </w:rPr>
        <w:fldChar w:fldCharType="end"/>
      </w:r>
      <w:r>
        <w:rPr>
          <w:b w:val="0"/>
          <w:bCs w:val="0"/>
        </w:rPr>
        <w:t>Employee leave allowance - option to select previous years added.</w:t>
      </w:r>
      <w:r>
        <w:t xml:space="preserve"> </w:t>
      </w:r>
      <w:r>
        <w:rPr>
          <w:b w:val="0"/>
          <w:bCs w:val="0"/>
        </w:rPr>
        <w:t>Certificates - option to attach employee image docs to certificates added.</w:t>
      </w:r>
      <w:r>
        <w:t xml:space="preserve"> New certificate templates added: </w:t>
      </w:r>
    </w:p>
    <w:p>
      <w:pPr>
        <w:numPr>
          <w:ilvl w:val="0"/>
          <w:numId w:val="1"/>
        </w:numPr>
        <w:spacing w:before="240"/>
        <w:ind w:left="720" w:hanging="280"/>
        <w:jc w:val="left"/>
      </w:pPr>
      <w:r>
        <w:rPr>
          <w:i/>
          <w:iCs/>
        </w:rPr>
        <w:t>Employment certificate</w:t>
      </w:r>
    </w:p>
    <w:p>
      <w:pPr>
        <w:numPr>
          <w:ilvl w:val="0"/>
          <w:numId w:val="1"/>
        </w:numPr>
        <w:ind w:left="720" w:hanging="280"/>
        <w:jc w:val="left"/>
      </w:pPr>
      <w:r>
        <w:rPr>
          <w:i/>
          <w:iCs/>
        </w:rPr>
        <w:t>No objection certificate</w:t>
      </w:r>
    </w:p>
    <w:p>
      <w:pPr>
        <w:numPr>
          <w:ilvl w:val="0"/>
          <w:numId w:val="1"/>
        </w:numPr>
        <w:ind w:left="720" w:hanging="280"/>
        <w:jc w:val="left"/>
      </w:pPr>
      <w:r>
        <w:rPr>
          <w:i/>
          <w:iCs/>
        </w:rPr>
        <w:t>Job offer letter</w:t>
      </w:r>
    </w:p>
    <w:p>
      <w:pPr>
        <w:numPr>
          <w:ilvl w:val="0"/>
          <w:numId w:val="1"/>
        </w:numPr>
        <w:ind w:left="720" w:hanging="280"/>
        <w:jc w:val="left"/>
      </w:pPr>
      <w:r>
        <w:rPr>
          <w:i/>
          <w:iCs/>
        </w:rPr>
        <w:t>Salary certificate</w:t>
      </w:r>
    </w:p>
    <w:p>
      <w:pPr>
        <w:numPr>
          <w:ilvl w:val="0"/>
          <w:numId w:val="1"/>
        </w:numPr>
        <w:ind w:left="720" w:hanging="280"/>
        <w:jc w:val="left"/>
      </w:pPr>
      <w:r>
        <w:rPr>
          <w:i/>
          <w:iCs/>
        </w:rPr>
        <w:t>Salary transfer letter</w:t>
      </w:r>
    </w:p>
    <w:p>
      <w:pPr>
        <w:numPr>
          <w:ilvl w:val="0"/>
          <w:numId w:val="1"/>
        </w:numPr>
        <w:ind w:left="720" w:hanging="280"/>
        <w:jc w:val="left"/>
      </w:pPr>
      <w:r>
        <w:rPr>
          <w:i/>
          <w:iCs/>
        </w:rPr>
        <w:t>Contract termination letter</w:t>
      </w:r>
    </w:p>
    <w:p>
      <w:pPr>
        <w:numPr>
          <w:ilvl w:val="0"/>
          <w:numId w:val="1"/>
        </w:numPr>
        <w:spacing w:after="240"/>
        <w:ind w:left="720" w:hanging="280"/>
        <w:jc w:val="left"/>
      </w:pPr>
      <w:r>
        <w:rPr>
          <w:i/>
          <w:iCs/>
        </w:rPr>
        <w:t>Employee warning letter</w:t>
      </w:r>
      <w:r>
        <w:rPr>
          <w:i/>
          <w:iCs/>
        </w:rPr>
        <w:fldChar w:fldCharType="begin"/>
      </w:r>
      <w:r>
        <w:rPr>
          <w:i/>
          <w:iCs/>
        </w:rPr>
        <w:instrText xml:space="preserve"> HYPERLINK "https://www.kpi.com/wp-content/uploads/2017/08/4fcb676b9577d32f6bc91fde784a7e25.png" </w:instrText>
      </w:r>
      <w:r>
        <w:rPr>
          <w:i/>
          <w:iCs/>
        </w:rPr>
        <w:fldChar w:fldCharType="separate"/>
      </w:r>
    </w:p>
    <w:p>
      <w:pPr>
        <w:rPr>
          <w:color w:val="0000EE"/>
          <w:u w:val="single" w:color="0000EE"/>
        </w:rPr>
      </w:pPr>
      <w:r>
        <w:rPr>
          <w:strike w:val="0"/>
          <w:color w:val="0000EE"/>
          <w:u w:val="none" w:color="0000EE"/>
        </w:rPr>
        <w:drawing>
          <wp:inline>
            <wp:extent cx="9563100" cy="8334375"/>
            <wp:docPr id="100007" name="" descr="HRMS Cert 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7312130" name=""/>
                    <pic:cNvPicPr>
                      <a:picLocks noChangeAspect="1"/>
                    </pic:cNvPicPr>
                  </pic:nvPicPr>
                  <pic:blipFill>
                    <a:blip xmlns:r="http://schemas.openxmlformats.org/officeDocument/2006/relationships" r:embed="rId10"/>
                    <a:stretch>
                      <a:fillRect/>
                    </a:stretch>
                  </pic:blipFill>
                  <pic:spPr>
                    <a:xfrm>
                      <a:off x="0" y="0"/>
                      <a:ext cx="9563100" cy="8334375"/>
                    </a:xfrm>
                    <a:prstGeom prst="rect">
                      <a:avLst/>
                    </a:prstGeom>
                  </pic:spPr>
                </pic:pic>
              </a:graphicData>
            </a:graphic>
          </wp:inline>
        </w:drawing>
      </w:r>
      <w:r>
        <w:rPr>
          <w:strike w:val="0"/>
          <w:color w:val="0000EE"/>
          <w:u w:val="none" w:color="0000EE"/>
        </w:rPr>
        <w:fldChar w:fldCharType="end"/>
      </w:r>
      <w:r>
        <w:t xml:space="preserve"> </w:t>
      </w:r>
      <w:r>
        <w:rPr>
          <w:b w:val="0"/>
          <w:bCs w:val="0"/>
        </w:rPr>
        <w:t>Existing position names can't be saved to avoid duplication.</w:t>
      </w:r>
      <w:r>
        <w:t xml:space="preserve"> </w:t>
      </w:r>
      <w:r>
        <w:rPr>
          <w:b w:val="0"/>
          <w:bCs w:val="0"/>
        </w:rPr>
        <w:t>Attendance report - PDF export option added.</w:t>
      </w:r>
      <w:r>
        <w:t xml:space="preserve"> </w:t>
      </w:r>
      <w:r>
        <w:rPr>
          <w:b w:val="0"/>
          <w:bCs w:val="0"/>
        </w:rPr>
        <w:t>Customize Recruitment Countries and Embassies option added.</w:t>
      </w:r>
      <w:r>
        <w:t xml:space="preserve"> </w:t>
      </w:r>
      <w:r>
        <w:rPr>
          <w:b w:val="0"/>
          <w:bCs w:val="0"/>
        </w:rPr>
        <w:t>Vacancy form - country, embassy, gender, contract type etc. fields added</w:t>
      </w:r>
      <w:r>
        <w:t xml:space="preserve">   </w:t>
      </w:r>
      <w:r>
        <w:rPr>
          <w:b w:val="0"/>
          <w:bCs w:val="0"/>
        </w:rPr>
        <w:t xml:space="preserve">If you have questions related to the upgrades, please contact our customer </w:t>
      </w:r>
      <w:r>
        <w:rPr>
          <w:b/>
          <w:bCs/>
        </w:rPr>
        <w:t>support</w:t>
      </w:r>
      <w:r>
        <w:rPr>
          <w:b w:val="0"/>
          <w:bCs w:val="0"/>
        </w:rPr>
        <w:t xml:space="preserve"> team.</w:t>
      </w:r>
      <w:r>
        <w:t xml:space="preserve"> </w:t>
      </w:r>
      <w:r>
        <w:rPr>
          <w:b/>
          <w:bCs/>
        </w:rPr>
        <w:t>E-mail:</w:t>
      </w:r>
      <w:r>
        <w:rPr>
          <w:b w:val="0"/>
          <w:bCs w:val="0"/>
        </w:rPr>
        <w:t xml:space="preserve"> support@kpi.com</w:t>
      </w:r>
      <w:r>
        <w:t xml:space="preserve"> </w:t>
      </w:r>
      <w:r>
        <w:rPr>
          <w:b/>
          <w:bCs/>
        </w:rPr>
        <w:t>Skype:</w:t>
      </w:r>
      <w:r>
        <w:rPr>
          <w:b w:val="0"/>
          <w:bCs w:val="0"/>
        </w:rPr>
        <w:t xml:space="preserve"> kpi.com</w:t>
      </w:r>
      <w:r>
        <w:t xml:space="preserve"> </w:t>
      </w:r>
      <w:r>
        <w:rPr>
          <w:b/>
          <w:bCs/>
        </w:rPr>
        <w:t>Phone:</w:t>
      </w:r>
      <w:r>
        <w:t xml:space="preserve"> (UK) +44 (0) 207 096 1245 </w:t>
      </w:r>
      <w:r>
        <w:t>(UAE) +971 4 424 3033</w:t>
      </w:r>
      <w:r>
        <w:t xml:space="preserve"> </w:t>
      </w:r>
      <w:r>
        <w:t>(US) +1 646 844 33 30</w:t>
      </w:r>
      <w:r>
        <w:t xml:space="preserve"> </w:t>
      </w:r>
    </w:p>
    <w:p>
      <w:r>
        <w:pict>
          <v:rect id="_x0000_i1025" style="width:468pt;height:1.5pt" o:hrpct="1000" o:hralign="center" o:hrstd="t" o:hr="t" filled="t" fillcolor="gray" stroked="f">
            <v:path strokeok="f"/>
          </v:rect>
        </w:pict>
      </w: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6"/>
      <w:sz w:val="48"/>
      <w:szCs w:val="48"/>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rPr>
  </w:style>
  <w:style w:type="character" w:default="1" w:styleId="DefaultParagraphFont">
    <w:name w:val="Default Paragraph Font"/>
    <w:semiHidden/>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7.png" /><Relationship Id="rId11" Type="http://schemas.openxmlformats.org/officeDocument/2006/relationships/numbering" Target="numbering.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media/image3.png" /><Relationship Id="rId7" Type="http://schemas.openxmlformats.org/officeDocument/2006/relationships/image" Target="media/image4.png" /><Relationship Id="rId8" Type="http://schemas.openxmlformats.org/officeDocument/2006/relationships/image" Target="media/image5.png" /><Relationship Id="rId9" Type="http://schemas.openxmlformats.org/officeDocument/2006/relationships/image" Target="media/image6.png"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